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A2" w:rsidRDefault="00516AA2" w:rsidP="002F58B1">
      <w:pPr>
        <w:spacing w:after="0"/>
        <w:rPr>
          <w:rFonts w:ascii="Sokol Tyrš" w:hAnsi="Sokol Tyrš"/>
        </w:rPr>
      </w:pPr>
      <w:r>
        <w:rPr>
          <w:rFonts w:ascii="Sokol Tyrš" w:hAnsi="Sokol Tyrš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742950" cy="7429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sok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AA2" w:rsidRDefault="00516AA2" w:rsidP="002F58B1">
      <w:pPr>
        <w:spacing w:after="0"/>
        <w:rPr>
          <w:rFonts w:ascii="Sokol Tyrš" w:hAnsi="Sokol Tyrš"/>
        </w:rPr>
      </w:pPr>
    </w:p>
    <w:p w:rsidR="00516AA2" w:rsidRDefault="00516AA2" w:rsidP="002F58B1">
      <w:pPr>
        <w:spacing w:after="0"/>
        <w:rPr>
          <w:rFonts w:ascii="Sokol Tyrš" w:hAnsi="Sokol Tyrš"/>
        </w:rPr>
      </w:pPr>
    </w:p>
    <w:p w:rsidR="00F06504" w:rsidRPr="00516AA2" w:rsidRDefault="002F58B1" w:rsidP="002F58B1">
      <w:pPr>
        <w:spacing w:after="0"/>
        <w:rPr>
          <w:rFonts w:ascii="Sokol Fügner" w:hAnsi="Sokol Fügner"/>
          <w:color w:val="FF0000"/>
        </w:rPr>
      </w:pPr>
      <w:r w:rsidRPr="002F58B1">
        <w:rPr>
          <w:rFonts w:ascii="Sokol Tyrš" w:hAnsi="Sokol Tyrš"/>
        </w:rPr>
        <w:t>TJ sokol vysoká u Mělníka</w:t>
      </w:r>
      <w:r w:rsidR="00516AA2">
        <w:rPr>
          <w:rFonts w:ascii="Sokol Tyrš" w:hAnsi="Sokol Tyrš"/>
        </w:rPr>
        <w:tab/>
      </w:r>
      <w:r w:rsidR="00516AA2">
        <w:rPr>
          <w:rFonts w:ascii="Sokol Tyrš" w:hAnsi="Sokol Tyrš"/>
        </w:rPr>
        <w:tab/>
        <w:t xml:space="preserve">  </w:t>
      </w:r>
      <w:r w:rsidR="00516AA2">
        <w:rPr>
          <w:rFonts w:ascii="Sokol Fügner" w:hAnsi="Sokol Fügner"/>
          <w:color w:val="FF0000"/>
        </w:rPr>
        <w:t xml:space="preserve">vedeme </w:t>
      </w:r>
      <w:proofErr w:type="spellStart"/>
      <w:r w:rsidR="00516AA2">
        <w:rPr>
          <w:rFonts w:ascii="Sokol Fügner" w:hAnsi="Sokol Fügner"/>
          <w:color w:val="FF0000"/>
        </w:rPr>
        <w:t>čechy</w:t>
      </w:r>
      <w:proofErr w:type="spellEnd"/>
      <w:r w:rsidR="00516AA2">
        <w:rPr>
          <w:rFonts w:ascii="Sokol Fügner" w:hAnsi="Sokol Fügner"/>
          <w:color w:val="FF0000"/>
        </w:rPr>
        <w:t xml:space="preserve"> k pohybu a společné aktivitě</w:t>
      </w:r>
    </w:p>
    <w:p w:rsidR="00516AA2" w:rsidRDefault="00516AA2" w:rsidP="002F58B1">
      <w:pPr>
        <w:spacing w:after="0"/>
        <w:rPr>
          <w:rFonts w:ascii="Sokol Tyrš" w:hAnsi="Sokol Tyrš"/>
        </w:rPr>
      </w:pPr>
    </w:p>
    <w:p w:rsidR="00B35F74" w:rsidRDefault="00B35F74" w:rsidP="00B35F74">
      <w:pPr>
        <w:spacing w:after="0"/>
        <w:rPr>
          <w:rFonts w:ascii="Sokol Tyrš" w:hAnsi="Sokol Tyrš"/>
        </w:rPr>
      </w:pPr>
    </w:p>
    <w:tbl>
      <w:tblPr>
        <w:tblStyle w:val="Mkatabulky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"/>
        <w:gridCol w:w="480"/>
        <w:gridCol w:w="427"/>
        <w:gridCol w:w="3005"/>
        <w:gridCol w:w="907"/>
        <w:gridCol w:w="225"/>
      </w:tblGrid>
      <w:tr w:rsidR="00B35F74" w:rsidRPr="00553850" w:rsidTr="00693330">
        <w:trPr>
          <w:trHeight w:val="227"/>
          <w:jc w:val="right"/>
        </w:trPr>
        <w:tc>
          <w:tcPr>
            <w:tcW w:w="224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  <w:gridSpan w:val="2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300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225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</w:tr>
      <w:tr w:rsidR="00B35F74" w:rsidRPr="00553850" w:rsidTr="00C8525A">
        <w:trPr>
          <w:trHeight w:val="80"/>
          <w:jc w:val="right"/>
        </w:trPr>
        <w:tc>
          <w:tcPr>
            <w:tcW w:w="224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  <w:gridSpan w:val="2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300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22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</w:tr>
      <w:tr w:rsidR="00B35F74" w:rsidTr="00B35F74">
        <w:trPr>
          <w:trHeight w:val="1304"/>
          <w:jc w:val="right"/>
        </w:trPr>
        <w:tc>
          <w:tcPr>
            <w:tcW w:w="224" w:type="dxa"/>
          </w:tcPr>
          <w:p w:rsidR="00B35F74" w:rsidRDefault="00B35F74" w:rsidP="00693330">
            <w:pPr>
              <w:rPr>
                <w:noProof/>
              </w:rPr>
            </w:pPr>
          </w:p>
        </w:tc>
        <w:tc>
          <w:tcPr>
            <w:tcW w:w="480" w:type="dxa"/>
          </w:tcPr>
          <w:p w:rsidR="00B35F74" w:rsidRDefault="00B35F74" w:rsidP="00693330">
            <w:pPr>
              <w:rPr>
                <w:noProof/>
              </w:rPr>
            </w:pPr>
          </w:p>
        </w:tc>
        <w:tc>
          <w:tcPr>
            <w:tcW w:w="3432" w:type="dxa"/>
            <w:gridSpan w:val="2"/>
          </w:tcPr>
          <w:p w:rsidR="00A12044" w:rsidRDefault="00C8525A" w:rsidP="00693330">
            <w:pPr>
              <w:rPr>
                <w:noProof/>
              </w:rPr>
            </w:pPr>
            <w:r>
              <w:t>Tisková zpráva dle rozdělovníku</w:t>
            </w:r>
            <w:bookmarkStart w:id="0" w:name="_GoBack"/>
            <w:bookmarkEnd w:id="0"/>
          </w:p>
        </w:tc>
        <w:tc>
          <w:tcPr>
            <w:tcW w:w="907" w:type="dxa"/>
          </w:tcPr>
          <w:p w:rsidR="00B35F74" w:rsidRDefault="00B35F74" w:rsidP="00693330">
            <w:pPr>
              <w:rPr>
                <w:noProof/>
              </w:rPr>
            </w:pPr>
          </w:p>
        </w:tc>
        <w:tc>
          <w:tcPr>
            <w:tcW w:w="225" w:type="dxa"/>
          </w:tcPr>
          <w:p w:rsidR="00B35F74" w:rsidRDefault="00B35F74" w:rsidP="00693330">
            <w:pPr>
              <w:rPr>
                <w:noProof/>
              </w:rPr>
            </w:pPr>
          </w:p>
        </w:tc>
      </w:tr>
      <w:tr w:rsidR="00B35F74" w:rsidRPr="00553850" w:rsidTr="00693330">
        <w:trPr>
          <w:trHeight w:val="170"/>
          <w:jc w:val="right"/>
        </w:trPr>
        <w:tc>
          <w:tcPr>
            <w:tcW w:w="224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  <w:gridSpan w:val="2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300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22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</w:tr>
      <w:tr w:rsidR="00B35F74" w:rsidRPr="00553850" w:rsidTr="00693330">
        <w:trPr>
          <w:trHeight w:val="227"/>
          <w:jc w:val="right"/>
        </w:trPr>
        <w:tc>
          <w:tcPr>
            <w:tcW w:w="224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  <w:gridSpan w:val="2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3005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907" w:type="dxa"/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  <w:tc>
          <w:tcPr>
            <w:tcW w:w="225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:rsidR="00B35F74" w:rsidRPr="00553850" w:rsidRDefault="00B35F74" w:rsidP="00693330">
            <w:pPr>
              <w:rPr>
                <w:noProof/>
                <w:sz w:val="16"/>
              </w:rPr>
            </w:pPr>
          </w:p>
        </w:tc>
      </w:tr>
    </w:tbl>
    <w:p w:rsidR="00B35F74" w:rsidRDefault="00B35F74" w:rsidP="00B35F74">
      <w:pPr>
        <w:rPr>
          <w:noProof/>
        </w:rPr>
      </w:pPr>
    </w:p>
    <w:p w:rsidR="00516AA2" w:rsidRDefault="00516AA2" w:rsidP="002F58B1">
      <w:pPr>
        <w:spacing w:after="0"/>
        <w:rPr>
          <w:rFonts w:ascii="Sokol Tyrš" w:hAnsi="Sokol Tyrš"/>
        </w:rPr>
      </w:pPr>
    </w:p>
    <w:tbl>
      <w:tblPr>
        <w:tblStyle w:val="Mkatabulky"/>
        <w:tblW w:w="90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567"/>
        <w:gridCol w:w="1644"/>
        <w:gridCol w:w="290"/>
        <w:gridCol w:w="1984"/>
        <w:gridCol w:w="292"/>
        <w:gridCol w:w="1974"/>
        <w:gridCol w:w="283"/>
      </w:tblGrid>
      <w:tr w:rsidR="00516AA2" w:rsidTr="00516AA2">
        <w:tc>
          <w:tcPr>
            <w:tcW w:w="2041" w:type="dxa"/>
            <w:hideMark/>
          </w:tcPr>
          <w:p w:rsidR="00516AA2" w:rsidRPr="00516AA2" w:rsidRDefault="00516AA2">
            <w:pPr>
              <w:pStyle w:val="Tak1Radek"/>
              <w:rPr>
                <w:color w:val="FF0000"/>
              </w:rPr>
            </w:pPr>
            <w:r w:rsidRPr="00516AA2">
              <w:rPr>
                <w:color w:val="FF0000"/>
              </w:rPr>
              <w:t>VÁŠ DOPIS ZNAČKY / ZE DNE</w:t>
            </w:r>
          </w:p>
          <w:p w:rsidR="00516AA2" w:rsidRDefault="00516AA2">
            <w:pPr>
              <w:pStyle w:val="Tab2Radek"/>
            </w:pPr>
          </w:p>
        </w:tc>
        <w:tc>
          <w:tcPr>
            <w:tcW w:w="567" w:type="dxa"/>
          </w:tcPr>
          <w:p w:rsidR="00516AA2" w:rsidRDefault="00516AA2">
            <w:pPr>
              <w:rPr>
                <w:noProof/>
                <w:color w:val="5B9BD5" w:themeColor="accent1"/>
                <w:sz w:val="14"/>
              </w:rPr>
            </w:pPr>
          </w:p>
        </w:tc>
        <w:tc>
          <w:tcPr>
            <w:tcW w:w="1644" w:type="dxa"/>
            <w:hideMark/>
          </w:tcPr>
          <w:p w:rsidR="00516AA2" w:rsidRPr="00516AA2" w:rsidRDefault="00516AA2">
            <w:pPr>
              <w:pStyle w:val="Tak1Radek"/>
              <w:rPr>
                <w:color w:val="FF0000"/>
              </w:rPr>
            </w:pPr>
            <w:r w:rsidRPr="00516AA2">
              <w:rPr>
                <w:color w:val="FF0000"/>
              </w:rPr>
              <w:t>ČÍSLO JEDNACÍ</w:t>
            </w:r>
          </w:p>
          <w:p w:rsidR="00516AA2" w:rsidRDefault="00516AA2" w:rsidP="00A12044">
            <w:pPr>
              <w:pStyle w:val="Tab2Radek"/>
              <w:rPr>
                <w:color w:val="5B9BD5" w:themeColor="accent1"/>
              </w:rPr>
            </w:pPr>
            <w:r>
              <w:t>D0</w:t>
            </w:r>
            <w:r w:rsidR="00A12044">
              <w:t>6</w:t>
            </w:r>
            <w:r>
              <w:t>/2020</w:t>
            </w:r>
          </w:p>
        </w:tc>
        <w:tc>
          <w:tcPr>
            <w:tcW w:w="290" w:type="dxa"/>
          </w:tcPr>
          <w:p w:rsidR="00516AA2" w:rsidRDefault="00516AA2">
            <w:pPr>
              <w:rPr>
                <w:noProof/>
                <w:color w:val="5B9BD5" w:themeColor="accent1"/>
                <w:sz w:val="14"/>
              </w:rPr>
            </w:pPr>
          </w:p>
        </w:tc>
        <w:tc>
          <w:tcPr>
            <w:tcW w:w="1984" w:type="dxa"/>
            <w:hideMark/>
          </w:tcPr>
          <w:p w:rsidR="00516AA2" w:rsidRPr="00516AA2" w:rsidRDefault="00516AA2">
            <w:pPr>
              <w:pStyle w:val="Tak1Radek"/>
              <w:rPr>
                <w:color w:val="FF0000"/>
              </w:rPr>
            </w:pPr>
            <w:r w:rsidRPr="00516AA2">
              <w:rPr>
                <w:color w:val="FF0000"/>
              </w:rPr>
              <w:t>VYŘIZUJE / KONTAKT</w:t>
            </w:r>
          </w:p>
          <w:p w:rsidR="00516AA2" w:rsidRDefault="00516AA2">
            <w:pPr>
              <w:pStyle w:val="Tab2Radek"/>
              <w:rPr>
                <w:color w:val="5B9BD5" w:themeColor="accent1"/>
              </w:rPr>
            </w:pPr>
            <w:r>
              <w:t>Čapka/603840125</w:t>
            </w:r>
          </w:p>
        </w:tc>
        <w:tc>
          <w:tcPr>
            <w:tcW w:w="292" w:type="dxa"/>
          </w:tcPr>
          <w:p w:rsidR="00516AA2" w:rsidRDefault="00516AA2">
            <w:pPr>
              <w:rPr>
                <w:noProof/>
                <w:color w:val="5B9BD5" w:themeColor="accent1"/>
                <w:sz w:val="14"/>
              </w:rPr>
            </w:pPr>
          </w:p>
        </w:tc>
        <w:tc>
          <w:tcPr>
            <w:tcW w:w="1974" w:type="dxa"/>
            <w:hideMark/>
          </w:tcPr>
          <w:p w:rsidR="00516AA2" w:rsidRPr="00516AA2" w:rsidRDefault="00516AA2">
            <w:pPr>
              <w:pStyle w:val="Tak1Radek"/>
              <w:rPr>
                <w:color w:val="FF0000"/>
              </w:rPr>
            </w:pPr>
            <w:r w:rsidRPr="00516AA2">
              <w:rPr>
                <w:color w:val="FF0000"/>
              </w:rPr>
              <w:t>MÍSTO / DATUM</w:t>
            </w:r>
          </w:p>
          <w:p w:rsidR="00516AA2" w:rsidRDefault="00516AA2" w:rsidP="00A12044">
            <w:pPr>
              <w:pStyle w:val="Tab2Radek"/>
            </w:pPr>
            <w:r>
              <w:t xml:space="preserve">Vysoká / </w:t>
            </w:r>
            <w:r w:rsidR="00A12044">
              <w:t>24.09</w:t>
            </w:r>
            <w:r>
              <w:t>. 20</w:t>
            </w:r>
            <w:r w:rsidR="002D1253">
              <w:t>20</w:t>
            </w:r>
          </w:p>
        </w:tc>
        <w:tc>
          <w:tcPr>
            <w:tcW w:w="283" w:type="dxa"/>
          </w:tcPr>
          <w:p w:rsidR="00516AA2" w:rsidRDefault="00516AA2">
            <w:pPr>
              <w:rPr>
                <w:noProof/>
                <w:color w:val="5B9BD5" w:themeColor="accent1"/>
                <w:sz w:val="14"/>
              </w:rPr>
            </w:pPr>
          </w:p>
        </w:tc>
      </w:tr>
    </w:tbl>
    <w:p w:rsidR="00516AA2" w:rsidRDefault="00516AA2" w:rsidP="00516AA2">
      <w:pPr>
        <w:rPr>
          <w:rFonts w:ascii="Arial" w:hAnsi="Arial"/>
          <w:noProof/>
          <w:sz w:val="20"/>
          <w:szCs w:val="20"/>
        </w:rPr>
      </w:pPr>
    </w:p>
    <w:p w:rsidR="00A12044" w:rsidRPr="00844074" w:rsidRDefault="00A12044" w:rsidP="00A1204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 Vysoké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 ruší </w:t>
      </w:r>
      <w:r w:rsidRPr="00844074">
        <w:rPr>
          <w:rFonts w:ascii="Times New Roman" w:hAnsi="Times New Roman" w:cs="Times New Roman"/>
          <w:b/>
          <w:bCs/>
          <w:sz w:val="28"/>
          <w:szCs w:val="28"/>
        </w:rPr>
        <w:t xml:space="preserve">Svatováclavské slavnosti </w:t>
      </w:r>
    </w:p>
    <w:p w:rsidR="00A12044" w:rsidRDefault="00A12044" w:rsidP="00A12044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Nová vládní opatření zasáhla </w:t>
      </w:r>
      <w:r>
        <w:rPr>
          <w:rFonts w:ascii="Times New Roman" w:hAnsi="Times New Roman" w:cs="Times New Roman"/>
          <w:i/>
          <w:iCs/>
          <w:sz w:val="24"/>
          <w:szCs w:val="24"/>
        </w:rPr>
        <w:t>také Svatováclavské slavnosti ve Vysoké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Celodenní program, který měl proběhnout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26.9.2020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je tak zrušen.</w:t>
      </w:r>
    </w:p>
    <w:p w:rsidR="00A12044" w:rsidRPr="00A12044" w:rsidRDefault="00A12044" w:rsidP="00A12044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2F05">
        <w:rPr>
          <w:rFonts w:ascii="Times New Roman" w:hAnsi="Times New Roman" w:cs="Times New Roman"/>
          <w:i/>
          <w:iCs/>
          <w:sz w:val="24"/>
          <w:szCs w:val="24"/>
        </w:rPr>
        <w:t xml:space="preserve">„Bohužel jsme toto rozhodnutí museli učinit takto narychlo, neboť nejsme schopni dostát novým vládním opatřením, kdy je potřeba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 návštěvníky </w:t>
      </w:r>
      <w:r w:rsidRPr="00842F05">
        <w:rPr>
          <w:rFonts w:ascii="Times New Roman" w:hAnsi="Times New Roman" w:cs="Times New Roman"/>
          <w:i/>
          <w:iCs/>
          <w:sz w:val="24"/>
          <w:szCs w:val="24"/>
        </w:rPr>
        <w:t>zajistit konkrétní místo k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42F05">
        <w:rPr>
          <w:rFonts w:ascii="Times New Roman" w:hAnsi="Times New Roman" w:cs="Times New Roman"/>
          <w:i/>
          <w:iCs/>
          <w:sz w:val="24"/>
          <w:szCs w:val="24"/>
        </w:rPr>
        <w:t>seze</w:t>
      </w:r>
      <w:r>
        <w:rPr>
          <w:rFonts w:ascii="Times New Roman" w:hAnsi="Times New Roman" w:cs="Times New Roman"/>
          <w:i/>
          <w:iCs/>
          <w:sz w:val="24"/>
          <w:szCs w:val="24"/>
        </w:rPr>
        <w:t>ní, a to zejména ve venkovních prostorech, kde se měla odehrávat většina svatováclavského programu</w:t>
      </w:r>
      <w:r w:rsidRPr="00842F05">
        <w:rPr>
          <w:rFonts w:ascii="Times New Roman" w:hAnsi="Times New Roman" w:cs="Times New Roman"/>
          <w:i/>
          <w:iCs/>
          <w:sz w:val="24"/>
          <w:szCs w:val="24"/>
        </w:rPr>
        <w:t>,“</w:t>
      </w:r>
      <w:r>
        <w:rPr>
          <w:rFonts w:ascii="Times New Roman" w:hAnsi="Times New Roman" w:cs="Times New Roman"/>
          <w:sz w:val="24"/>
          <w:szCs w:val="24"/>
        </w:rPr>
        <w:t xml:space="preserve"> vysvětluje starosta</w:t>
      </w:r>
      <w:r>
        <w:rPr>
          <w:rFonts w:ascii="Times New Roman" w:hAnsi="Times New Roman" w:cs="Times New Roman"/>
          <w:sz w:val="24"/>
          <w:szCs w:val="24"/>
        </w:rPr>
        <w:t xml:space="preserve"> místního </w:t>
      </w:r>
      <w:r w:rsidR="00C8525A">
        <w:rPr>
          <w:rFonts w:ascii="Times New Roman" w:hAnsi="Times New Roman" w:cs="Times New Roman"/>
          <w:sz w:val="24"/>
          <w:szCs w:val="24"/>
        </w:rPr>
        <w:t xml:space="preserve">TJ </w:t>
      </w:r>
      <w:r>
        <w:rPr>
          <w:rFonts w:ascii="Times New Roman" w:hAnsi="Times New Roman" w:cs="Times New Roman"/>
          <w:sz w:val="24"/>
          <w:szCs w:val="24"/>
        </w:rPr>
        <w:t>Sokola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044">
        <w:rPr>
          <w:rFonts w:ascii="Times New Roman" w:hAnsi="Times New Roman" w:cs="Times New Roman"/>
          <w:b/>
          <w:sz w:val="24"/>
          <w:szCs w:val="24"/>
        </w:rPr>
        <w:t>Petr Čapka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2044">
        <w:rPr>
          <w:rFonts w:ascii="Times New Roman" w:hAnsi="Times New Roman" w:cs="Times New Roman"/>
          <w:i/>
          <w:iCs/>
          <w:sz w:val="24"/>
          <w:szCs w:val="24"/>
        </w:rPr>
        <w:t>„ Je nám to velice líto, nejen vůči občanům a účastníkům, ale i účinkujícím a zejména desítce dobrovolníků, kteří ve svém volném čase připravovali celé slavnosti už od jara.“</w:t>
      </w:r>
      <w:r>
        <w:rPr>
          <w:rFonts w:ascii="Times New Roman" w:hAnsi="Times New Roman" w:cs="Times New Roman"/>
          <w:iCs/>
          <w:sz w:val="24"/>
          <w:szCs w:val="24"/>
        </w:rPr>
        <w:t xml:space="preserve"> dodal.</w:t>
      </w:r>
    </w:p>
    <w:p w:rsidR="00A12044" w:rsidRDefault="00C8525A" w:rsidP="00A12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A12044" w:rsidRPr="00C8525A">
        <w:rPr>
          <w:rFonts w:ascii="Times New Roman" w:hAnsi="Times New Roman" w:cs="Times New Roman"/>
          <w:i/>
          <w:sz w:val="24"/>
          <w:szCs w:val="24"/>
        </w:rPr>
        <w:t xml:space="preserve">Ve hře je i varianta s posunutím celého programu na pozdější, příznivější dobu nebo spojení se slavností </w:t>
      </w:r>
      <w:proofErr w:type="spellStart"/>
      <w:proofErr w:type="gramStart"/>
      <w:r w:rsidR="00A12044" w:rsidRPr="00C8525A">
        <w:rPr>
          <w:rFonts w:ascii="Times New Roman" w:hAnsi="Times New Roman" w:cs="Times New Roman"/>
          <w:i/>
          <w:sz w:val="24"/>
          <w:szCs w:val="24"/>
        </w:rPr>
        <w:t>Sv.Martina</w:t>
      </w:r>
      <w:proofErr w:type="spellEnd"/>
      <w:proofErr w:type="gramEnd"/>
      <w:r w:rsidR="00A12044" w:rsidRPr="00C8525A">
        <w:rPr>
          <w:rFonts w:ascii="Times New Roman" w:hAnsi="Times New Roman" w:cs="Times New Roman"/>
          <w:i/>
          <w:sz w:val="24"/>
          <w:szCs w:val="24"/>
        </w:rPr>
        <w:t>, které také v naší vsi pořádáme. O všem budeme včas informovat.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A12044">
        <w:rPr>
          <w:rFonts w:ascii="Times New Roman" w:hAnsi="Times New Roman" w:cs="Times New Roman"/>
          <w:sz w:val="24"/>
          <w:szCs w:val="24"/>
        </w:rPr>
        <w:t xml:space="preserve"> dodala jednatelka </w:t>
      </w:r>
      <w:r w:rsidR="00A12044" w:rsidRPr="00C8525A">
        <w:rPr>
          <w:rFonts w:ascii="Times New Roman" w:hAnsi="Times New Roman" w:cs="Times New Roman"/>
          <w:b/>
          <w:sz w:val="24"/>
          <w:szCs w:val="24"/>
        </w:rPr>
        <w:t>Lucie Dittrtová</w:t>
      </w:r>
      <w:r w:rsidR="00A12044">
        <w:rPr>
          <w:rFonts w:ascii="Times New Roman" w:hAnsi="Times New Roman" w:cs="Times New Roman"/>
          <w:sz w:val="24"/>
          <w:szCs w:val="24"/>
        </w:rPr>
        <w:t xml:space="preserve"> z též TJ.</w:t>
      </w:r>
    </w:p>
    <w:p w:rsidR="00516AA2" w:rsidRDefault="00516AA2" w:rsidP="002F58B1">
      <w:pPr>
        <w:spacing w:after="0"/>
        <w:rPr>
          <w:rFonts w:ascii="Sokol Tyrš" w:hAnsi="Sokol Tyrš"/>
        </w:rPr>
      </w:pPr>
    </w:p>
    <w:p w:rsidR="00516AA2" w:rsidRDefault="00516AA2" w:rsidP="002F58B1">
      <w:pPr>
        <w:spacing w:after="0"/>
        <w:rPr>
          <w:rFonts w:ascii="Sokol Tyrš" w:hAnsi="Sokol Tyrš"/>
        </w:rPr>
      </w:pPr>
    </w:p>
    <w:p w:rsidR="00B35F74" w:rsidRPr="00B35F74" w:rsidRDefault="00B35F74" w:rsidP="00B35F74">
      <w:pPr>
        <w:rPr>
          <w:noProof/>
          <w:sz w:val="24"/>
          <w:szCs w:val="24"/>
        </w:rPr>
      </w:pPr>
      <w:r w:rsidRPr="00B35F74">
        <w:rPr>
          <w:noProof/>
          <w:sz w:val="24"/>
          <w:szCs w:val="24"/>
        </w:rPr>
        <w:t>Se sokolským pozdravem</w:t>
      </w:r>
    </w:p>
    <w:p w:rsidR="00B35F74" w:rsidRPr="00B35F74" w:rsidRDefault="00B35F74" w:rsidP="00B35F74">
      <w:pPr>
        <w:rPr>
          <w:noProof/>
          <w:sz w:val="24"/>
          <w:szCs w:val="24"/>
        </w:rPr>
      </w:pPr>
      <w:r w:rsidRPr="00B35F74">
        <w:rPr>
          <w:noProof/>
          <w:sz w:val="24"/>
          <w:szCs w:val="24"/>
        </w:rPr>
        <w:t>Nazdar!</w:t>
      </w:r>
    </w:p>
    <w:p w:rsidR="00B35F74" w:rsidRDefault="00B35F74" w:rsidP="002F58B1">
      <w:pPr>
        <w:spacing w:after="0"/>
        <w:rPr>
          <w:rFonts w:ascii="Sokol Tyrš" w:hAnsi="Sokol Tyrš"/>
        </w:rPr>
      </w:pPr>
    </w:p>
    <w:p w:rsidR="00B35F74" w:rsidRDefault="00C8525A" w:rsidP="002F58B1">
      <w:pPr>
        <w:spacing w:after="0"/>
        <w:rPr>
          <w:rFonts w:ascii="Sokol Tyrš" w:hAnsi="Sokol Tyrš"/>
        </w:rPr>
      </w:pPr>
      <w:r>
        <w:rPr>
          <w:rFonts w:ascii="Sokol Tyrš" w:hAnsi="Sokol Tyrš"/>
        </w:rPr>
        <w:t>Petr Čapka</w:t>
      </w:r>
    </w:p>
    <w:p w:rsidR="00B35F74" w:rsidRDefault="00C8525A" w:rsidP="002F58B1">
      <w:pPr>
        <w:spacing w:after="0"/>
        <w:rPr>
          <w:rFonts w:ascii="Sokol Tyrš" w:hAnsi="Sokol Tyrš"/>
        </w:rPr>
      </w:pPr>
      <w:r>
        <w:rPr>
          <w:rFonts w:ascii="Sokol Tyrš" w:hAnsi="Sokol Tyrš"/>
        </w:rPr>
        <w:t>TJ sokol vysoká</w:t>
      </w:r>
    </w:p>
    <w:p w:rsidR="00B35F74" w:rsidRDefault="00B35F74" w:rsidP="002F58B1">
      <w:pPr>
        <w:spacing w:after="0"/>
        <w:rPr>
          <w:rFonts w:ascii="Sokol Tyrš" w:hAnsi="Sokol Tyrš"/>
        </w:rPr>
      </w:pPr>
    </w:p>
    <w:p w:rsidR="00B35F74" w:rsidRDefault="00B35F74" w:rsidP="002F58B1">
      <w:pPr>
        <w:spacing w:after="0"/>
        <w:rPr>
          <w:rFonts w:ascii="Sokol Tyrš" w:hAnsi="Sokol Tyrš"/>
        </w:rPr>
      </w:pPr>
    </w:p>
    <w:p w:rsidR="00B35F74" w:rsidRDefault="00B35F74" w:rsidP="002F58B1">
      <w:pPr>
        <w:spacing w:after="0"/>
        <w:rPr>
          <w:rFonts w:ascii="Sokol Tyrš" w:hAnsi="Sokol Tyrš"/>
        </w:rPr>
      </w:pPr>
    </w:p>
    <w:p w:rsidR="00B35F74" w:rsidRDefault="00B35F74" w:rsidP="002F58B1">
      <w:pPr>
        <w:spacing w:after="0"/>
        <w:rPr>
          <w:rFonts w:ascii="Sokol Tyrš" w:hAnsi="Sokol Tyrš"/>
        </w:rPr>
      </w:pPr>
    </w:p>
    <w:p w:rsidR="00B35F74" w:rsidRPr="00B35F74" w:rsidRDefault="00B35F74" w:rsidP="00693330">
      <w:pPr>
        <w:spacing w:after="0" w:line="240" w:lineRule="auto"/>
        <w:rPr>
          <w:rFonts w:ascii="Sokol Tyrš" w:hAnsi="Sokol Tyrš"/>
          <w:sz w:val="16"/>
          <w:szCs w:val="16"/>
        </w:rPr>
      </w:pPr>
      <w:proofErr w:type="spellStart"/>
      <w:r>
        <w:rPr>
          <w:rFonts w:ascii="Sokol Tyrš" w:hAnsi="Sokol Tyrš"/>
          <w:color w:val="FF0000"/>
          <w:sz w:val="16"/>
          <w:szCs w:val="16"/>
        </w:rPr>
        <w:t>Tj</w:t>
      </w:r>
      <w:proofErr w:type="spellEnd"/>
      <w:r>
        <w:rPr>
          <w:rFonts w:ascii="Sokol Tyrš" w:hAnsi="Sokol Tyrš"/>
          <w:color w:val="FF0000"/>
          <w:sz w:val="16"/>
          <w:szCs w:val="16"/>
        </w:rPr>
        <w:t xml:space="preserve"> sokol vysoká u Mělníka</w:t>
      </w:r>
      <w:r>
        <w:rPr>
          <w:rFonts w:ascii="Sokol Tyrš" w:hAnsi="Sokol Tyrš"/>
          <w:color w:val="FF0000"/>
          <w:sz w:val="16"/>
          <w:szCs w:val="16"/>
        </w:rPr>
        <w:tab/>
      </w:r>
      <w:r>
        <w:rPr>
          <w:rFonts w:ascii="Sokol Tyrš" w:hAnsi="Sokol Tyrš"/>
          <w:color w:val="FF0000"/>
          <w:sz w:val="16"/>
          <w:szCs w:val="16"/>
        </w:rPr>
        <w:tab/>
      </w:r>
    </w:p>
    <w:p w:rsidR="00B35F74" w:rsidRDefault="00B35F74" w:rsidP="00693330">
      <w:pPr>
        <w:spacing w:after="0" w:line="240" w:lineRule="auto"/>
        <w:rPr>
          <w:rFonts w:ascii="Sokol Tyrš" w:hAnsi="Sokol Tyrš"/>
          <w:color w:val="FF0000"/>
          <w:sz w:val="16"/>
          <w:szCs w:val="16"/>
        </w:rPr>
      </w:pPr>
    </w:p>
    <w:p w:rsidR="00516AA2" w:rsidRPr="002F58B1" w:rsidRDefault="00516AA2" w:rsidP="001D7B78">
      <w:pPr>
        <w:spacing w:after="0" w:line="240" w:lineRule="auto"/>
        <w:rPr>
          <w:rFonts w:ascii="Sokol Tyrš" w:hAnsi="Sokol Tyrš"/>
        </w:rPr>
      </w:pPr>
      <w:r w:rsidRPr="00B35F74">
        <w:rPr>
          <w:rFonts w:ascii="Sokol Tyrš" w:hAnsi="Sokol Tyrš"/>
          <w:sz w:val="16"/>
          <w:szCs w:val="16"/>
        </w:rPr>
        <w:t>Vysoká 5, 277 24</w:t>
      </w:r>
      <w:r w:rsidR="00B35F74" w:rsidRPr="00B35F74">
        <w:rPr>
          <w:rFonts w:ascii="Sokol Tyrš" w:hAnsi="Sokol Tyrš"/>
        </w:rPr>
        <w:t xml:space="preserve"> </w:t>
      </w:r>
      <w:r w:rsidR="00B35F74">
        <w:rPr>
          <w:rFonts w:ascii="Sokol Tyrš" w:hAnsi="Sokol Tyrš"/>
        </w:rPr>
        <w:t xml:space="preserve"> </w:t>
      </w:r>
      <w:r w:rsidR="001D7B78">
        <w:rPr>
          <w:rFonts w:ascii="Sokol Tyrš" w:hAnsi="Sokol Tyrš"/>
        </w:rPr>
        <w:tab/>
      </w:r>
      <w:r w:rsidR="001D7B78" w:rsidRPr="00B35F74">
        <w:rPr>
          <w:rFonts w:ascii="Sokol Tyrš" w:hAnsi="Sokol Tyrš"/>
          <w:sz w:val="16"/>
          <w:szCs w:val="16"/>
        </w:rPr>
        <w:t>IČO: 08427810</w:t>
      </w:r>
      <w:r w:rsidR="001D7B78">
        <w:rPr>
          <w:rFonts w:ascii="Sokol Tyrš" w:hAnsi="Sokol Tyrš"/>
          <w:sz w:val="16"/>
          <w:szCs w:val="16"/>
        </w:rPr>
        <w:tab/>
      </w:r>
      <w:proofErr w:type="spellStart"/>
      <w:proofErr w:type="gramStart"/>
      <w:r w:rsidR="00B35F74" w:rsidRPr="00B35F74">
        <w:rPr>
          <w:rFonts w:ascii="Sokol Tyrš" w:hAnsi="Sokol Tyrš"/>
          <w:sz w:val="16"/>
          <w:szCs w:val="16"/>
        </w:rPr>
        <w:t>Bank</w:t>
      </w:r>
      <w:proofErr w:type="gramEnd"/>
      <w:r w:rsidR="00B35F74" w:rsidRPr="00B35F74">
        <w:rPr>
          <w:rFonts w:ascii="Sokol Tyrš" w:hAnsi="Sokol Tyrš"/>
          <w:sz w:val="16"/>
          <w:szCs w:val="16"/>
        </w:rPr>
        <w:t>.</w:t>
      </w:r>
      <w:proofErr w:type="gramStart"/>
      <w:r w:rsidR="00B35F74" w:rsidRPr="00B35F74">
        <w:rPr>
          <w:rFonts w:ascii="Sokol Tyrš" w:hAnsi="Sokol Tyrš"/>
          <w:sz w:val="16"/>
          <w:szCs w:val="16"/>
        </w:rPr>
        <w:t>spojení</w:t>
      </w:r>
      <w:proofErr w:type="spellEnd"/>
      <w:proofErr w:type="gramEnd"/>
      <w:r w:rsidR="00B35F74" w:rsidRPr="00B35F74">
        <w:rPr>
          <w:rFonts w:ascii="Sokol Tyrš" w:hAnsi="Sokol Tyrš"/>
          <w:sz w:val="16"/>
          <w:szCs w:val="16"/>
        </w:rPr>
        <w:t>: 84278105/5500</w:t>
      </w:r>
      <w:r w:rsidR="001D7B78">
        <w:rPr>
          <w:rFonts w:ascii="Sokol Tyrš" w:hAnsi="Sokol Tyrš"/>
          <w:sz w:val="16"/>
          <w:szCs w:val="16"/>
        </w:rPr>
        <w:tab/>
        <w:t xml:space="preserve">        kontakt: </w:t>
      </w:r>
      <w:hyperlink r:id="rId5" w:history="1">
        <w:r w:rsidR="001D7B78" w:rsidRPr="003F1C44">
          <w:rPr>
            <w:rStyle w:val="Hypertextovodkaz"/>
            <w:rFonts w:ascii="Sokol Tyrš" w:hAnsi="Sokol Tyrš"/>
            <w:sz w:val="16"/>
            <w:szCs w:val="16"/>
          </w:rPr>
          <w:t>pete.capka@gmail.com</w:t>
        </w:r>
      </w:hyperlink>
      <w:r w:rsidR="001D7B78">
        <w:rPr>
          <w:rFonts w:ascii="Sokol Tyrš" w:hAnsi="Sokol Tyrš"/>
          <w:sz w:val="16"/>
          <w:szCs w:val="16"/>
        </w:rPr>
        <w:t xml:space="preserve">; </w:t>
      </w:r>
      <w:hyperlink r:id="rId6" w:history="1">
        <w:r w:rsidR="001D7B78" w:rsidRPr="003F1C44">
          <w:rPr>
            <w:rStyle w:val="Hypertextovodkaz"/>
            <w:rFonts w:ascii="Sokol Tyrš" w:hAnsi="Sokol Tyrš"/>
            <w:sz w:val="16"/>
            <w:szCs w:val="16"/>
          </w:rPr>
          <w:t>visnovka68@gmail.com</w:t>
        </w:r>
      </w:hyperlink>
    </w:p>
    <w:sectPr w:rsidR="00516AA2" w:rsidRPr="002F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1"/>
    <w:rsid w:val="00033977"/>
    <w:rsid w:val="001D7B78"/>
    <w:rsid w:val="002D1253"/>
    <w:rsid w:val="002F58B1"/>
    <w:rsid w:val="00516AA2"/>
    <w:rsid w:val="00693330"/>
    <w:rsid w:val="00A12044"/>
    <w:rsid w:val="00B35F74"/>
    <w:rsid w:val="00C8525A"/>
    <w:rsid w:val="00F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C381-360F-435D-A38B-40315022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2Radek">
    <w:name w:val="Tab_2_Radek"/>
    <w:basedOn w:val="Normln"/>
    <w:qFormat/>
    <w:rsid w:val="00516AA2"/>
    <w:pPr>
      <w:spacing w:after="0" w:line="180" w:lineRule="exact"/>
    </w:pPr>
    <w:rPr>
      <w:rFonts w:ascii="Arial" w:hAnsi="Arial"/>
      <w:noProof/>
      <w:sz w:val="14"/>
      <w:szCs w:val="20"/>
    </w:rPr>
  </w:style>
  <w:style w:type="paragraph" w:customStyle="1" w:styleId="Tak1Radek">
    <w:name w:val="Tak_1_Radek"/>
    <w:basedOn w:val="Normln"/>
    <w:qFormat/>
    <w:rsid w:val="00516AA2"/>
    <w:pPr>
      <w:spacing w:after="0" w:line="180" w:lineRule="exact"/>
    </w:pPr>
    <w:rPr>
      <w:rFonts w:ascii="Arial" w:hAnsi="Arial"/>
      <w:b/>
      <w:noProof/>
      <w:color w:val="5B9BD5" w:themeColor="accent1"/>
      <w:sz w:val="14"/>
      <w:szCs w:val="20"/>
    </w:rPr>
  </w:style>
  <w:style w:type="table" w:styleId="Mkatabulky">
    <w:name w:val="Table Grid"/>
    <w:basedOn w:val="Normlntabulka"/>
    <w:uiPriority w:val="39"/>
    <w:rsid w:val="00516AA2"/>
    <w:pPr>
      <w:spacing w:after="0" w:line="240" w:lineRule="auto"/>
    </w:pPr>
    <w:rPr>
      <w:rFonts w:ascii="Source Sans Pro Light" w:hAnsi="Source Sans Pro Light"/>
      <w:color w:val="44546A" w:themeColor="text2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16AA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6AA2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1D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novka68@gmail.com" TargetMode="External"/><Relationship Id="rId5" Type="http://schemas.openxmlformats.org/officeDocument/2006/relationships/hyperlink" Target="mailto:pete.capk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Capka</dc:creator>
  <cp:keywords/>
  <dc:description/>
  <cp:lastModifiedBy>Petr Capka</cp:lastModifiedBy>
  <cp:revision>2</cp:revision>
  <dcterms:created xsi:type="dcterms:W3CDTF">2020-09-24T15:10:00Z</dcterms:created>
  <dcterms:modified xsi:type="dcterms:W3CDTF">2020-09-24T15:10:00Z</dcterms:modified>
</cp:coreProperties>
</file>